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09"/>
        <w:gridCol w:w="2273"/>
        <w:gridCol w:w="1946"/>
        <w:gridCol w:w="1796"/>
      </w:tblGrid>
      <w:tr w:rsidR="00FA2FEA" w:rsidTr="005E2608">
        <w:tc>
          <w:tcPr>
            <w:tcW w:w="704" w:type="dxa"/>
          </w:tcPr>
          <w:p w:rsidR="00FA2FEA" w:rsidRPr="0024021A" w:rsidRDefault="00FA2FEA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9CC2E5" w:themeFill="accent1" w:themeFillTint="99"/>
          </w:tcPr>
          <w:p w:rsidR="00FA2FEA" w:rsidRPr="0024021A" w:rsidRDefault="00FA2FE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Autumn 1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FA2FEA" w:rsidRPr="0024021A" w:rsidRDefault="00FA2FE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Autumn 2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FA2FEA" w:rsidRPr="0024021A" w:rsidRDefault="00FA2FE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Spring 1</w:t>
            </w:r>
          </w:p>
        </w:tc>
        <w:tc>
          <w:tcPr>
            <w:tcW w:w="2273" w:type="dxa"/>
            <w:shd w:val="clear" w:color="auto" w:fill="9CC2E5" w:themeFill="accent1" w:themeFillTint="99"/>
          </w:tcPr>
          <w:p w:rsidR="00FA2FEA" w:rsidRPr="0024021A" w:rsidRDefault="00FA2FE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Spring 2</w:t>
            </w:r>
          </w:p>
        </w:tc>
        <w:tc>
          <w:tcPr>
            <w:tcW w:w="1946" w:type="dxa"/>
            <w:shd w:val="clear" w:color="auto" w:fill="9CC2E5" w:themeFill="accent1" w:themeFillTint="99"/>
          </w:tcPr>
          <w:p w:rsidR="00FA2FEA" w:rsidRPr="0024021A" w:rsidRDefault="00FA2FE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Summer 1</w:t>
            </w:r>
          </w:p>
        </w:tc>
        <w:tc>
          <w:tcPr>
            <w:tcW w:w="1796" w:type="dxa"/>
            <w:shd w:val="clear" w:color="auto" w:fill="9CC2E5" w:themeFill="accent1" w:themeFillTint="99"/>
          </w:tcPr>
          <w:p w:rsidR="00FA2FEA" w:rsidRPr="0024021A" w:rsidRDefault="00FA2FE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Summer 2</w:t>
            </w:r>
          </w:p>
        </w:tc>
      </w:tr>
      <w:tr w:rsidR="00FA2FEA" w:rsidTr="005E2608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FA2FEA" w:rsidRPr="0024021A" w:rsidRDefault="00FA2FEA" w:rsidP="00FA2FEA">
            <w:pPr>
              <w:ind w:left="113" w:right="113"/>
              <w:rPr>
                <w:rFonts w:cstheme="minorHAnsi"/>
              </w:rPr>
            </w:pPr>
            <w:r w:rsidRPr="0024021A">
              <w:rPr>
                <w:rFonts w:cstheme="minorHAnsi"/>
              </w:rPr>
              <w:t>Year 12</w:t>
            </w:r>
          </w:p>
        </w:tc>
        <w:tc>
          <w:tcPr>
            <w:tcW w:w="2268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1.1 to 1.2.2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The market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Market Research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Market Positioning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Demand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Supply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2.1 to 2.2.3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Internal Finance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External Finance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Liability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Planning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Sales Forecasting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Sales, Revenue and Costs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Break-Even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1.2.3 – 1.3.1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Markets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Price Elasticity of Demand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Income Elasticity of Demand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Product Design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2.2.4 – 2.3.2 – also includes 3.5.1 and 3.5.2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Budgets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Profit Margins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Financial Statements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Ratio Analysis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1.3.2 – 1.4.2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Branding and Promotion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Pricing Strategies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Distribution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Marketing Strategy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Approaches to Staffing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Recruitment, Selection and Training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2.3.3 – 2.4.3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Business Failure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Production, Productivity and Efficiency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Capacity Utilisation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Stock Control </w:t>
            </w:r>
          </w:p>
          <w:p w:rsidR="00FA2FEA" w:rsidRPr="0024021A" w:rsidRDefault="00FA2FEA" w:rsidP="001B7DA7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1.4.3 – 1.5.2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Organisational Design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Motivation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Leadership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Role of an Entrepreneur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Characteristics of an Entrepreneur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2.4.4 - 2.5.2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Quality Management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Economic Influences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Legislation </w:t>
            </w:r>
          </w:p>
          <w:p w:rsidR="00FA2FEA" w:rsidRPr="0024021A" w:rsidRDefault="00FA2FEA">
            <w:pPr>
              <w:rPr>
                <w:rFonts w:cstheme="minorHAnsi"/>
              </w:rPr>
            </w:pPr>
          </w:p>
        </w:tc>
        <w:tc>
          <w:tcPr>
            <w:tcW w:w="1946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1.5.3 – 1.5.5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Business Objectives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Forms of Business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Business Choices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2.5.2 – 2.5.3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Topics Include: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Legislation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The Competitive Environment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Time for revision and exam technique practice for students to be able to complete a full mock exam</w:t>
            </w:r>
          </w:p>
          <w:p w:rsidR="00FA2FEA" w:rsidRPr="0024021A" w:rsidRDefault="00FA2FEA">
            <w:pPr>
              <w:rPr>
                <w:rFonts w:cstheme="minorHAnsi"/>
              </w:rPr>
            </w:pPr>
          </w:p>
        </w:tc>
        <w:tc>
          <w:tcPr>
            <w:tcW w:w="1796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3.1.1 – 3.1.4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Business Objectives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Theories of Corporate Strategy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SWOT Analysis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External Influences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4.1.1 – 4.1.5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Growing Economies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International Trading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Globalisation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Protectionism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Trading Blocs </w:t>
            </w:r>
          </w:p>
          <w:p w:rsidR="00FA2FEA" w:rsidRPr="0024021A" w:rsidRDefault="00FA2FEA">
            <w:pPr>
              <w:rPr>
                <w:rFonts w:cstheme="minorHAnsi"/>
              </w:rPr>
            </w:pPr>
          </w:p>
        </w:tc>
      </w:tr>
      <w:tr w:rsidR="00FA2FEA" w:rsidTr="005E2608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FA2FEA" w:rsidRPr="0024021A" w:rsidRDefault="00FA2FEA" w:rsidP="00FA2FEA">
            <w:pPr>
              <w:ind w:left="113" w:right="113"/>
              <w:rPr>
                <w:rFonts w:cstheme="minorHAnsi"/>
              </w:rPr>
            </w:pPr>
            <w:r w:rsidRPr="0024021A">
              <w:rPr>
                <w:rFonts w:cstheme="minorHAnsi"/>
              </w:rPr>
              <w:lastRenderedPageBreak/>
              <w:t>Year 13</w:t>
            </w:r>
          </w:p>
        </w:tc>
        <w:tc>
          <w:tcPr>
            <w:tcW w:w="2268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3.2.1 – 3.2.3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Growth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Mergers and Takeovers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Organic Growth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Reasons for Staying Small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4.2.1 – 4.2.5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International Trade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Assessment of a Country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Global Mergers and Takeovers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Global Competitiveness </w:t>
            </w:r>
          </w:p>
          <w:p w:rsidR="00FA2FEA" w:rsidRPr="0024021A" w:rsidRDefault="00FA2FE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3.3.1 – 3.3.4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Quantitative Sales Forecasting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Investment Appraisal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Decision Trees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Critical Path Analysis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4.3.1 – 4.3.3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Global Marketing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Global Niche Markets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Cultural Social Factors </w:t>
            </w:r>
          </w:p>
          <w:p w:rsidR="00FA2FEA" w:rsidRPr="0024021A" w:rsidRDefault="00FA2FEA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3.5.1 – 3.5.3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Interpretation of Financial Statements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Ratio Analysis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Human Resources Calculations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</w:rPr>
            </w:pP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Theme 4.4.1 – 4.4.3 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Impact of MNCs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Ethics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>Controlling MNCs</w:t>
            </w:r>
          </w:p>
          <w:p w:rsidR="00FA2FEA" w:rsidRPr="0024021A" w:rsidRDefault="00FA2FEA" w:rsidP="001B7DA7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Theme 3.4.1 – 3.6.3</w:t>
            </w:r>
          </w:p>
          <w:p w:rsidR="0024021A" w:rsidRPr="0024021A" w:rsidRDefault="0024021A" w:rsidP="0024021A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 xml:space="preserve">Topics Include: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Corporate Influences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Corporate Culture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Stakeholder Vs Shareholder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Business Ethics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Causes and Effects of Change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Key Factors in Change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Scenario Planning </w:t>
            </w:r>
          </w:p>
          <w:p w:rsidR="00FA2FEA" w:rsidRPr="0024021A" w:rsidRDefault="00FA2FEA">
            <w:pPr>
              <w:rPr>
                <w:rFonts w:cstheme="minorHAnsi"/>
              </w:rPr>
            </w:pPr>
          </w:p>
        </w:tc>
        <w:tc>
          <w:tcPr>
            <w:tcW w:w="1946" w:type="dxa"/>
          </w:tcPr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Revision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Retrieval </w:t>
            </w:r>
          </w:p>
          <w:p w:rsidR="0024021A" w:rsidRPr="0024021A" w:rsidRDefault="0024021A" w:rsidP="0024021A">
            <w:pPr>
              <w:rPr>
                <w:rFonts w:cstheme="minorHAnsi"/>
              </w:rPr>
            </w:pPr>
            <w:r w:rsidRPr="0024021A">
              <w:rPr>
                <w:rFonts w:cstheme="minorHAnsi"/>
              </w:rPr>
              <w:t xml:space="preserve">Exam Practice </w:t>
            </w:r>
          </w:p>
          <w:p w:rsidR="001B7DA7" w:rsidRPr="0024021A" w:rsidRDefault="001B7DA7" w:rsidP="001B7DA7">
            <w:pPr>
              <w:rPr>
                <w:rFonts w:cstheme="minorHAnsi"/>
              </w:rPr>
            </w:pPr>
          </w:p>
        </w:tc>
        <w:tc>
          <w:tcPr>
            <w:tcW w:w="1796" w:type="dxa"/>
          </w:tcPr>
          <w:p w:rsidR="00FA2FEA" w:rsidRPr="0024021A" w:rsidRDefault="0024021A" w:rsidP="001B7DA7">
            <w:pPr>
              <w:rPr>
                <w:rFonts w:cstheme="minorHAnsi"/>
                <w:b/>
              </w:rPr>
            </w:pPr>
            <w:r w:rsidRPr="0024021A">
              <w:rPr>
                <w:rFonts w:cstheme="minorHAnsi"/>
                <w:b/>
              </w:rPr>
              <w:t>Exams</w:t>
            </w:r>
          </w:p>
        </w:tc>
      </w:tr>
    </w:tbl>
    <w:p w:rsidR="00EF55BC" w:rsidRDefault="00EF55BC"/>
    <w:sectPr w:rsidR="00EF55BC" w:rsidSect="00FA055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EA" w:rsidRDefault="00FA2FEA" w:rsidP="00FA2FEA">
      <w:pPr>
        <w:spacing w:after="0" w:line="240" w:lineRule="auto"/>
      </w:pPr>
      <w:r>
        <w:separator/>
      </w:r>
    </w:p>
  </w:endnote>
  <w:end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EA" w:rsidRDefault="00FA2FEA" w:rsidP="00FA2FEA">
      <w:pPr>
        <w:spacing w:after="0" w:line="240" w:lineRule="auto"/>
      </w:pPr>
      <w:r>
        <w:separator/>
      </w:r>
    </w:p>
  </w:footnote>
  <w:foot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A" w:rsidRDefault="00FA2FEA" w:rsidP="00FA2FEA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09F2B0FC" wp14:editId="3E7C59B0">
          <wp:simplePos x="0" y="0"/>
          <wp:positionH relativeFrom="rightMargin">
            <wp:align>left</wp:align>
          </wp:positionH>
          <wp:positionV relativeFrom="paragraph">
            <wp:posOffset>-385777</wp:posOffset>
          </wp:positionV>
          <wp:extent cx="713846" cy="62801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Curriculum map</w:t>
    </w:r>
    <w:r w:rsidR="001B7DA7">
      <w:rPr>
        <w:rFonts w:ascii="Tw Cen MT" w:hAnsi="Tw Cen MT"/>
        <w:b/>
        <w:sz w:val="36"/>
        <w:szCs w:val="36"/>
        <w:u w:val="single"/>
      </w:rPr>
      <w:t xml:space="preserve"> – </w:t>
    </w:r>
    <w:r w:rsidR="0024021A">
      <w:rPr>
        <w:rFonts w:ascii="Tw Cen MT" w:hAnsi="Tw Cen MT"/>
        <w:b/>
        <w:sz w:val="36"/>
        <w:szCs w:val="36"/>
        <w:u w:val="single"/>
      </w:rPr>
      <w:t>A Level Business</w:t>
    </w:r>
  </w:p>
  <w:p w:rsidR="00FA2FEA" w:rsidRPr="005E2608" w:rsidRDefault="00FA2FEA" w:rsidP="005E2608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>Our ethos at Bluecoat Aspley Academy is</w:t>
    </w:r>
    <w:r w:rsidR="00416D2D">
      <w:rPr>
        <w:rFonts w:ascii="Tw Cen MT" w:hAnsi="Tw Cen MT"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to believe</w:t>
    </w:r>
    <w:r w:rsidR="00416D2D"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 w:rsidR="003C656D">
      <w:rPr>
        <w:rFonts w:ascii="Tw Cen MT" w:hAnsi="Tw Cen MT"/>
        <w:sz w:val="24"/>
        <w:szCs w:val="24"/>
      </w:rPr>
      <w:t xml:space="preserve">. </w:t>
    </w:r>
    <w:r w:rsidR="003C656D">
      <w:rPr>
        <w:rFonts w:eastAsia="Times New Roman"/>
      </w:rPr>
      <w:t xml:space="preserve">Through </w:t>
    </w:r>
    <w:r w:rsidR="00E151E2">
      <w:rPr>
        <w:rFonts w:eastAsia="Times New Roman"/>
      </w:rPr>
      <w:t xml:space="preserve">this </w:t>
    </w:r>
    <w:r w:rsidR="003C656D">
      <w:rPr>
        <w:rFonts w:eastAsia="Times New Roman"/>
      </w:rPr>
      <w:t xml:space="preserve">we aspire to be </w:t>
    </w:r>
    <w:r w:rsidR="003C656D" w:rsidRPr="003C656D">
      <w:rPr>
        <w:rFonts w:eastAsia="Times New Roman"/>
        <w:b/>
      </w:rPr>
      <w:t>courageously inclusive</w:t>
    </w:r>
    <w:r w:rsidR="00E151E2">
      <w:rPr>
        <w:rFonts w:eastAsia="Times New Roman"/>
      </w:rPr>
      <w:t xml:space="preserve">, </w:t>
    </w:r>
    <w:r w:rsidR="00E151E2">
      <w:rPr>
        <w:rFonts w:ascii="Tw Cen MT" w:hAnsi="Tw Cen MT"/>
        <w:sz w:val="24"/>
        <w:szCs w:val="24"/>
      </w:rPr>
      <w:t>living</w:t>
    </w:r>
    <w:r>
      <w:rPr>
        <w:rFonts w:ascii="Tw Cen MT" w:hAnsi="Tw Cen MT"/>
        <w:sz w:val="24"/>
        <w:szCs w:val="24"/>
      </w:rPr>
      <w:t xml:space="preserve">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 w:rsidR="00416D2D"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3F8D"/>
    <w:multiLevelType w:val="hybridMultilevel"/>
    <w:tmpl w:val="7B222E6A"/>
    <w:lvl w:ilvl="0" w:tplc="E1A04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3D6B"/>
    <w:multiLevelType w:val="multilevel"/>
    <w:tmpl w:val="CD1A0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9D122B"/>
    <w:multiLevelType w:val="multilevel"/>
    <w:tmpl w:val="3D16F77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6"/>
    <w:rsid w:val="001B7DA7"/>
    <w:rsid w:val="0024021A"/>
    <w:rsid w:val="00327D89"/>
    <w:rsid w:val="003C656D"/>
    <w:rsid w:val="00416D2D"/>
    <w:rsid w:val="005E2608"/>
    <w:rsid w:val="006E7C17"/>
    <w:rsid w:val="00715FE3"/>
    <w:rsid w:val="007375CE"/>
    <w:rsid w:val="00DA41CE"/>
    <w:rsid w:val="00E151E2"/>
    <w:rsid w:val="00EC62C4"/>
    <w:rsid w:val="00EF55BC"/>
    <w:rsid w:val="00FA0556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BB6F-B96A-4C4E-B098-7162590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A"/>
  </w:style>
  <w:style w:type="paragraph" w:styleId="Footer">
    <w:name w:val="footer"/>
    <w:basedOn w:val="Normal"/>
    <w:link w:val="Foot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A"/>
  </w:style>
  <w:style w:type="paragraph" w:styleId="ListParagraph">
    <w:name w:val="List Paragraph"/>
    <w:basedOn w:val="Normal"/>
    <w:uiPriority w:val="34"/>
    <w:qFormat/>
    <w:rsid w:val="00EC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Props1.xml><?xml version="1.0" encoding="utf-8"?>
<ds:datastoreItem xmlns:ds="http://schemas.openxmlformats.org/officeDocument/2006/customXml" ds:itemID="{3D9BC971-51E7-4783-8213-BC03EE79E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61375-DBA4-4E53-8D15-499899308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704e-f172-4bd4-bb97-e800f19083b1"/>
    <ds:schemaRef ds:uri="3478f0b0-c5f1-4653-b8a2-00be14d1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2A157-132A-4ABF-A242-01E5316AC6F9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3e4d704e-f172-4bd4-bb97-e800f19083b1"/>
    <ds:schemaRef ds:uri="http://schemas.microsoft.com/office/2006/metadata/properties"/>
    <ds:schemaRef ds:uri="http://schemas.openxmlformats.org/package/2006/metadata/core-properties"/>
    <ds:schemaRef ds:uri="3478f0b0-c5f1-4653-b8a2-00be14d1d6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</dc:creator>
  <cp:keywords/>
  <dc:description/>
  <cp:lastModifiedBy>Miss N Cochrane - BAA Staff</cp:lastModifiedBy>
  <cp:revision>2</cp:revision>
  <dcterms:created xsi:type="dcterms:W3CDTF">2023-08-31T14:12:00Z</dcterms:created>
  <dcterms:modified xsi:type="dcterms:W3CDTF">2023-08-31T14:12:00Z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</Properties>
</file>